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Mission 4 - Flight Safety </w:t>
      </w:r>
      <w:r w:rsidDel="00000000" w:rsidR="00000000" w:rsidRPr="00000000">
        <w:rPr>
          <w:rtl w:val="0"/>
        </w:rPr>
        <w:t xml:space="preserve">Review Questions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365"/>
        <w:gridCol w:w="5835"/>
        <w:tblGridChange w:id="0">
          <w:tblGrid>
            <w:gridCol w:w="585"/>
            <w:gridCol w:w="4365"/>
            <w:gridCol w:w="5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BRANCHING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named value used in code, like a box with a label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Change program execution based on a condition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named value used in code, like a box with a label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Change program execution based on a condition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named value used in code, like a box with a label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Change program execution based on a condition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CONSTANT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named value used in code, like a box with a label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Change program execution based on a condition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Named values that don’t change during program execution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All of the following are safety guidelines for someone flying a drone EXCEPT: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Wear face and eye protection.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Ground yourself by touching a door.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Avoid contact with moving parts.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Fly the drone in a clear, obstacle-free area.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the break statement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Causes the code to stop.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Jumps over the next line of code.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Breaks out of a loop.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Crashes the program.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checks to see if B0 has been pressed?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buttons.is_pressed(B0)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buttons.was_pressed(BTN_0)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buttons.(BTN_0)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buttons.pressed(B0)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this code an example of?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638425" cy="5842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Iteration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Variable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Safety interlock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this code an example of?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000250" cy="46672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66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Bouncing a button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Debouncing a button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Creating a function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Using a variable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defines a function?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define function_name: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def function_name: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def function_name():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function_name()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is a function call?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function_name()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function_name():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function_name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call function_name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assigns a value to a variable?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GREEN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do_launch = False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buttons.was_pressed(BTN_0):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range(3):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the variable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0"/>
                <w:szCs w:val="20"/>
                <w:rtl w:val="0"/>
              </w:rPr>
              <w:t xml:space="preserve">do_launch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keep track of?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the loop has finished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the loop has been broken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Which button has been pressed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Which motors are turning 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uses a low-level parameter system to turn on a single propeller?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set_param(‘motorPowerSet.m2’, 30000)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parameter(‘motorPowerSet.m2’, 30000)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motorPowerSet(‘m2’, 30000)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Not possible – all must be turned 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will enable the propeller motors?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set_param(enabled)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param(enabled)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set_param(‘motorPowerSet.enable’, 0)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set_param(‘motorPowerSet.enable’, 1)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